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/>
        <w:spacing w:before="360" w:beforeLines="150" w:after="240" w:afterLines="100" w:line="400" w:lineRule="exact"/>
        <w:jc w:val="center"/>
        <w:outlineLvl w:val="0"/>
        <w:rPr>
          <w:rFonts w:hint="eastAsia" w:ascii="微软雅黑" w:hAnsi="微软雅黑" w:eastAsia="微软雅黑" w:cs="微软雅黑"/>
          <w:bCs/>
          <w:color w:val="auto"/>
          <w:sz w:val="36"/>
          <w:szCs w:val="36"/>
          <w:highlight w:val="none"/>
        </w:rPr>
      </w:pPr>
      <w:bookmarkStart w:id="10" w:name="_GoBack"/>
      <w:bookmarkStart w:id="0" w:name="_Toc161544020"/>
      <w:bookmarkStart w:id="1" w:name="_Toc161563425"/>
      <w:bookmarkStart w:id="2" w:name="_Toc161543083"/>
      <w:bookmarkStart w:id="3" w:name="_Toc249262266"/>
      <w:bookmarkStart w:id="4" w:name="_Toc223149613"/>
      <w:bookmarkStart w:id="5" w:name="_Toc164852978"/>
      <w:bookmarkStart w:id="6" w:name="_Toc15090"/>
      <w:bookmarkStart w:id="7" w:name="_Toc222197724"/>
      <w:bookmarkStart w:id="8" w:name="_Toc347771630"/>
      <w:bookmarkStart w:id="9" w:name="_Toc222211377"/>
      <w:r>
        <w:rPr>
          <w:rFonts w:hint="eastAsia" w:ascii="微软雅黑" w:hAnsi="微软雅黑" w:eastAsia="微软雅黑" w:cs="微软雅黑"/>
          <w:color w:val="auto"/>
          <w:sz w:val="36"/>
          <w:szCs w:val="36"/>
          <w:highlight w:val="none"/>
        </w:rPr>
        <w:t>谈判邀请</w:t>
      </w:r>
      <w:bookmarkEnd w:id="0"/>
      <w:bookmarkEnd w:id="1"/>
      <w:bookmarkEnd w:id="2"/>
      <w:r>
        <w:rPr>
          <w:rFonts w:hint="eastAsia" w:ascii="微软雅黑" w:hAnsi="微软雅黑" w:eastAsia="微软雅黑" w:cs="微软雅黑"/>
          <w:color w:val="auto"/>
          <w:sz w:val="36"/>
          <w:szCs w:val="36"/>
          <w:highlight w:val="none"/>
        </w:rPr>
        <w:t>公告</w:t>
      </w:r>
      <w:bookmarkEnd w:id="10"/>
      <w:bookmarkEnd w:id="3"/>
      <w:bookmarkEnd w:id="4"/>
      <w:bookmarkEnd w:id="5"/>
      <w:bookmarkEnd w:id="6"/>
      <w:bookmarkEnd w:id="7"/>
      <w:bookmarkEnd w:id="8"/>
      <w:bookmarkEnd w:id="9"/>
    </w:p>
    <w:p>
      <w:pPr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  <w:lang w:eastAsia="zh-CN"/>
        </w:rPr>
        <w:t>邀请：注册地在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eastAsia="zh-CN"/>
        </w:rPr>
        <w:t>福清市所有符合资质的公司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：</w:t>
      </w:r>
    </w:p>
    <w:p>
      <w:pPr>
        <w:pStyle w:val="2"/>
        <w:spacing w:line="38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  <w:t>福州第二技师学院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委托，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  <w:t>福建利源盾构工程管理有限公司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对</w:t>
      </w:r>
      <w:r>
        <w:rPr>
          <w:rFonts w:hint="eastAsia" w:ascii="微软雅黑" w:hAnsi="微软雅黑" w:eastAsia="微软雅黑" w:cs="微软雅黑"/>
          <w:bCs/>
          <w:sz w:val="24"/>
          <w:highlight w:val="none"/>
          <w:u w:val="single"/>
          <w:lang w:eastAsia="zh-CN"/>
        </w:rPr>
        <w:t>福州第二技师学院2019年招生宣传项目（重新招标）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进行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</w:rPr>
        <w:t>竞争性谈判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采购，现欢迎上述合格报价人前来提交密封的报价。</w:t>
      </w:r>
    </w:p>
    <w:p>
      <w:pPr>
        <w:spacing w:line="3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1、谈判编号：</w:t>
      </w:r>
      <w:r>
        <w:rPr>
          <w:rFonts w:hint="eastAsia" w:ascii="微软雅黑" w:hAnsi="微软雅黑" w:eastAsia="微软雅黑" w:cs="微软雅黑"/>
          <w:sz w:val="24"/>
          <w:highlight w:val="none"/>
          <w:lang w:eastAsia="zh-CN"/>
        </w:rPr>
        <w:t>LYDG-2019-FQ-002-1号</w:t>
      </w:r>
    </w:p>
    <w:p>
      <w:pPr>
        <w:spacing w:line="380" w:lineRule="exact"/>
        <w:ind w:firstLine="480"/>
        <w:rPr>
          <w:rFonts w:hint="eastAsia" w:ascii="微软雅黑" w:hAnsi="微软雅黑" w:eastAsia="微软雅黑" w:cs="微软雅黑"/>
          <w:bCs/>
          <w:sz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2、谈判项目：</w:t>
      </w:r>
      <w:r>
        <w:rPr>
          <w:rFonts w:hint="eastAsia" w:ascii="微软雅黑" w:hAnsi="微软雅黑" w:eastAsia="微软雅黑" w:cs="微软雅黑"/>
          <w:bCs/>
          <w:sz w:val="24"/>
          <w:highlight w:val="none"/>
          <w:u w:val="single"/>
          <w:lang w:eastAsia="zh-CN"/>
        </w:rPr>
        <w:t>福州第二技师学院2019年招生宣传项目（重新招标）</w:t>
      </w:r>
    </w:p>
    <w:p>
      <w:pPr>
        <w:spacing w:line="380" w:lineRule="exact"/>
        <w:ind w:firstLine="480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3、谈判内容及主要要求：</w:t>
      </w:r>
    </w:p>
    <w:p>
      <w:pPr>
        <w:pStyle w:val="6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pacing w:val="-14"/>
          <w:sz w:val="24"/>
          <w:szCs w:val="24"/>
          <w:highlight w:val="none"/>
        </w:rPr>
        <w:t>招生简章</w:t>
      </w:r>
      <w:r>
        <w:rPr>
          <w:rFonts w:hint="eastAsia" w:ascii="微软雅黑" w:hAnsi="微软雅黑" w:eastAsia="微软雅黑" w:cs="微软雅黑"/>
          <w:spacing w:val="-14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海报、6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分钟宣传视频拍摄制作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微信朋友圈定向推送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壹福清公众号</w:t>
      </w:r>
    </w:p>
    <w:p>
      <w:pPr>
        <w:pStyle w:val="6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全城推广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今日头条推送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招生简章“手机和电脑版”设计制作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</w:p>
    <w:p>
      <w:pPr>
        <w:spacing w:line="380" w:lineRule="exact"/>
        <w:ind w:firstLine="480"/>
        <w:rPr>
          <w:rFonts w:hint="eastAsia" w:ascii="微软雅黑" w:hAnsi="微软雅黑" w:eastAsia="微软雅黑" w:cs="微软雅黑"/>
          <w:spacing w:val="-14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无纺布袋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none"/>
        </w:rPr>
        <w:t>考试专用2b文具套装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b/>
          <w:highlight w:val="none"/>
        </w:rPr>
        <w:t>笔记本+笔 +U盘</w:t>
      </w:r>
      <w:r>
        <w:rPr>
          <w:rFonts w:hint="eastAsia" w:ascii="微软雅黑" w:hAnsi="微软雅黑" w:eastAsia="微软雅黑" w:cs="微软雅黑"/>
          <w:b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高端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保温杯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一次性纸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新生礼品-水笔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纸巾、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新生礼品-迷你小音响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伞、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新生礼品-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eastAsia="zh-CN"/>
        </w:rPr>
        <w:t>抽纸。</w:t>
      </w:r>
    </w:p>
    <w:p>
      <w:pPr>
        <w:spacing w:line="380" w:lineRule="exact"/>
        <w:ind w:firstLine="480"/>
        <w:rPr>
          <w:rFonts w:hint="eastAsia" w:ascii="微软雅黑" w:hAnsi="微软雅黑" w:eastAsia="微软雅黑" w:cs="微软雅黑"/>
          <w:spacing w:val="-14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pacing w:val="-14"/>
          <w:sz w:val="24"/>
          <w:szCs w:val="24"/>
          <w:highlight w:val="none"/>
        </w:rPr>
        <w:t>详见附后的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 xml:space="preserve">谈判货物(服务)一览表，第三章谈判内容及要求。 </w:t>
      </w:r>
    </w:p>
    <w:p>
      <w:pPr>
        <w:spacing w:line="380" w:lineRule="exact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4、报价人的资格要求：</w:t>
      </w:r>
    </w:p>
    <w:p>
      <w:pPr>
        <w:tabs>
          <w:tab w:val="left" w:pos="200"/>
          <w:tab w:val="left" w:pos="900"/>
          <w:tab w:val="left" w:pos="1100"/>
        </w:tabs>
        <w:spacing w:line="38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highlight w:val="none"/>
        </w:rPr>
      </w:pPr>
      <w:r>
        <w:rPr>
          <w:rFonts w:hint="eastAsia" w:ascii="微软雅黑" w:hAnsi="微软雅黑" w:eastAsia="微软雅黑" w:cs="微软雅黑"/>
          <w:bCs/>
          <w:sz w:val="24"/>
          <w:highlight w:val="none"/>
        </w:rPr>
        <w:t>4.1凡具备《中华人民共和国政府采购法》第二十二条之条件：有能力提供本招标文件所述货物及服务的，具有法人资格的境内供货商或制造商均可能成为合格的报价人。</w:t>
      </w:r>
    </w:p>
    <w:p>
      <w:pPr>
        <w:tabs>
          <w:tab w:val="left" w:pos="200"/>
          <w:tab w:val="left" w:pos="900"/>
          <w:tab w:val="left" w:pos="1100"/>
        </w:tabs>
        <w:spacing w:line="380" w:lineRule="exact"/>
        <w:ind w:firstLine="480" w:firstLineChars="200"/>
        <w:rPr>
          <w:rFonts w:hint="eastAsia" w:ascii="微软雅黑" w:hAnsi="微软雅黑" w:eastAsia="微软雅黑" w:cs="微软雅黑"/>
          <w:sz w:val="24"/>
          <w:highlight w:val="none"/>
        </w:rPr>
      </w:pPr>
      <w:r>
        <w:rPr>
          <w:rFonts w:hint="eastAsia" w:ascii="微软雅黑" w:hAnsi="微软雅黑" w:eastAsia="微软雅黑" w:cs="微软雅黑"/>
          <w:bCs/>
          <w:sz w:val="24"/>
          <w:highlight w:val="none"/>
        </w:rPr>
        <w:t>4.2 本谈判项目</w:t>
      </w:r>
      <w:r>
        <w:rPr>
          <w:rFonts w:hint="eastAsia" w:ascii="微软雅黑" w:hAnsi="微软雅黑" w:eastAsia="微软雅黑" w:cs="微软雅黑"/>
          <w:bCs/>
          <w:sz w:val="24"/>
          <w:highlight w:val="none"/>
          <w:u w:val="single"/>
        </w:rPr>
        <w:t xml:space="preserve">不接受 </w:t>
      </w:r>
      <w:r>
        <w:rPr>
          <w:rFonts w:hint="eastAsia" w:ascii="微软雅黑" w:hAnsi="微软雅黑" w:eastAsia="微软雅黑" w:cs="微软雅黑"/>
          <w:bCs/>
          <w:sz w:val="24"/>
          <w:highlight w:val="none"/>
        </w:rPr>
        <w:t>联合体投标。</w:t>
      </w:r>
    </w:p>
    <w:p>
      <w:pPr>
        <w:spacing w:line="380" w:lineRule="exact"/>
        <w:ind w:left="1" w:firstLine="480" w:firstLineChars="200"/>
        <w:rPr>
          <w:rFonts w:hint="eastAsia" w:ascii="微软雅黑" w:hAnsi="微软雅黑" w:eastAsia="微软雅黑" w:cs="微软雅黑"/>
          <w:sz w:val="24"/>
          <w:highlight w:val="none"/>
          <w:u w:val="singl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5、</w:t>
      </w:r>
      <w:r>
        <w:rPr>
          <w:rFonts w:hint="eastAsia" w:ascii="微软雅黑" w:hAnsi="微软雅黑" w:eastAsia="微软雅黑" w:cs="微软雅黑"/>
          <w:b/>
          <w:sz w:val="24"/>
          <w:highlight w:val="none"/>
          <w:u w:val="single"/>
        </w:rPr>
        <w:t>本项目最高限价：人民币</w:t>
      </w:r>
      <w:r>
        <w:rPr>
          <w:rFonts w:hint="eastAsia" w:ascii="微软雅黑" w:hAnsi="微软雅黑" w:eastAsia="微软雅黑" w:cs="微软雅黑"/>
          <w:b/>
          <w:sz w:val="24"/>
          <w:highlight w:val="none"/>
          <w:u w:val="single"/>
          <w:lang w:eastAsia="zh-CN"/>
        </w:rPr>
        <w:t>贰拾捌</w:t>
      </w:r>
      <w:r>
        <w:rPr>
          <w:rFonts w:hint="eastAsia" w:ascii="微软雅黑" w:hAnsi="微软雅黑" w:eastAsia="微软雅黑" w:cs="微软雅黑"/>
          <w:b/>
          <w:sz w:val="24"/>
          <w:highlight w:val="none"/>
          <w:u w:val="single"/>
        </w:rPr>
        <w:t>万元（￥</w:t>
      </w:r>
      <w:r>
        <w:rPr>
          <w:rFonts w:hint="eastAsia" w:ascii="微软雅黑" w:hAnsi="微软雅黑" w:eastAsia="微软雅黑" w:cs="微软雅黑"/>
          <w:b/>
          <w:sz w:val="24"/>
          <w:highlight w:val="none"/>
          <w:u w:val="singl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/>
          <w:sz w:val="24"/>
          <w:highlight w:val="none"/>
          <w:u w:val="single"/>
        </w:rPr>
        <w:t>.0000万元）</w:t>
      </w:r>
      <w:r>
        <w:rPr>
          <w:rFonts w:hint="eastAsia" w:ascii="微软雅黑" w:hAnsi="微软雅黑" w:eastAsia="微软雅黑" w:cs="微软雅黑"/>
          <w:b/>
          <w:sz w:val="24"/>
          <w:highlight w:val="none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highlight w:val="none"/>
        </w:rPr>
        <w:t>报价人的报价超过此范围的将视为无效报价，按废标处理。</w:t>
      </w:r>
    </w:p>
    <w:p>
      <w:pPr>
        <w:widowControl/>
        <w:spacing w:line="380" w:lineRule="exact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6、谈判文件获取时间及地点：</w:t>
      </w:r>
      <w:r>
        <w:rPr>
          <w:rFonts w:hint="eastAsia" w:ascii="微软雅黑" w:hAnsi="微软雅黑" w:eastAsia="微软雅黑" w:cs="微软雅黑"/>
          <w:sz w:val="24"/>
          <w:highlight w:val="none"/>
        </w:rPr>
        <w:t>凡有意参加谈判者，请于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201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highlight w:val="none"/>
        </w:rPr>
        <w:t>日至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201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highlight w:val="none"/>
        </w:rPr>
        <w:t>日上午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9</w:t>
      </w:r>
      <w:r>
        <w:rPr>
          <w:rFonts w:hint="eastAsia" w:ascii="微软雅黑" w:hAnsi="微软雅黑" w:eastAsia="微软雅黑" w:cs="微软雅黑"/>
          <w:sz w:val="24"/>
          <w:highlight w:val="none"/>
        </w:rPr>
        <w:t>时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00</w:t>
      </w:r>
      <w:r>
        <w:rPr>
          <w:rFonts w:hint="eastAsia" w:ascii="微软雅黑" w:hAnsi="微软雅黑" w:eastAsia="微软雅黑" w:cs="微软雅黑"/>
          <w:sz w:val="24"/>
          <w:highlight w:val="none"/>
        </w:rPr>
        <w:t>分至下午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17</w:t>
      </w:r>
      <w:r>
        <w:rPr>
          <w:rFonts w:hint="eastAsia" w:ascii="微软雅黑" w:hAnsi="微软雅黑" w:eastAsia="微软雅黑" w:cs="微软雅黑"/>
          <w:sz w:val="24"/>
          <w:highlight w:val="none"/>
        </w:rPr>
        <w:t>时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00</w:t>
      </w:r>
      <w:r>
        <w:rPr>
          <w:rFonts w:hint="eastAsia" w:ascii="微软雅黑" w:hAnsi="微软雅黑" w:eastAsia="微软雅黑" w:cs="微软雅黑"/>
          <w:sz w:val="24"/>
          <w:highlight w:val="none"/>
        </w:rPr>
        <w:t>分到到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  <w:lang w:eastAsia="zh-CN"/>
        </w:rPr>
        <w:t>福建利源盾构工程管理有限公司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</w:rPr>
        <w:t>（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  <w:lang w:eastAsia="zh-CN"/>
        </w:rPr>
        <w:t>福清市高远大厦C座501单元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</w:rPr>
        <w:t>）</w:t>
      </w:r>
      <w:r>
        <w:rPr>
          <w:rFonts w:hint="eastAsia" w:ascii="微软雅黑" w:hAnsi="微软雅黑" w:eastAsia="微软雅黑" w:cs="微软雅黑"/>
          <w:sz w:val="24"/>
          <w:highlight w:val="none"/>
        </w:rPr>
        <w:t>购买谈判文件。</w:t>
      </w:r>
    </w:p>
    <w:p>
      <w:pPr>
        <w:spacing w:line="380" w:lineRule="exact"/>
        <w:ind w:firstLine="480" w:firstLineChars="200"/>
        <w:rPr>
          <w:rFonts w:hint="eastAsia" w:ascii="微软雅黑" w:hAnsi="微软雅黑" w:eastAsia="微软雅黑" w:cs="微软雅黑"/>
          <w:sz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7、</w:t>
      </w:r>
      <w:r>
        <w:rPr>
          <w:rFonts w:hint="eastAsia" w:ascii="微软雅黑" w:hAnsi="微软雅黑" w:eastAsia="微软雅黑" w:cs="微软雅黑"/>
          <w:sz w:val="24"/>
          <w:highlight w:val="none"/>
        </w:rPr>
        <w:t>谈判文件每份售价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</w:rPr>
        <w:t>00</w:t>
      </w:r>
      <w:r>
        <w:rPr>
          <w:rFonts w:hint="eastAsia" w:ascii="微软雅黑" w:hAnsi="微软雅黑" w:eastAsia="微软雅黑" w:cs="微软雅黑"/>
          <w:sz w:val="24"/>
          <w:highlight w:val="none"/>
        </w:rPr>
        <w:t>元人民币，如需邮寄另加50元人民币特快专递费，售后不退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。</w:t>
      </w:r>
    </w:p>
    <w:p>
      <w:pPr>
        <w:widowControl/>
        <w:spacing w:line="380" w:lineRule="exact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8、谈判保证金：本项目不要求。</w:t>
      </w:r>
    </w:p>
    <w:p>
      <w:pPr>
        <w:spacing w:line="380" w:lineRule="exact"/>
        <w:ind w:firstLine="416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pacing w:val="-16"/>
          <w:sz w:val="24"/>
          <w:szCs w:val="24"/>
          <w:highlight w:val="none"/>
        </w:rPr>
        <w:t>9、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报价人对谈判文件如有疑问，必须在投标截止时间1个日历日之前，将问题以书面的形式提交到采购机构，口头提交质疑澄清的问题不予接受。</w:t>
      </w:r>
    </w:p>
    <w:p>
      <w:pPr>
        <w:widowControl/>
        <w:spacing w:line="3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10、</w:t>
      </w:r>
      <w:r>
        <w:rPr>
          <w:rFonts w:hint="eastAsia" w:ascii="微软雅黑" w:hAnsi="微软雅黑" w:eastAsia="微软雅黑" w:cs="微软雅黑"/>
          <w:spacing w:val="-16"/>
          <w:sz w:val="24"/>
          <w:szCs w:val="24"/>
          <w:highlight w:val="none"/>
        </w:rPr>
        <w:t>有关本项目谈判的相关信息（包括谈判文件若有修改）以邮件形式发送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。</w:t>
      </w:r>
    </w:p>
    <w:p>
      <w:pPr>
        <w:widowControl/>
        <w:spacing w:line="3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11、提交首次报价截止时间：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eastAsia="zh-CN"/>
        </w:rPr>
        <w:t>2019年3月14日上午10时00分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，报价人应在此之前将密封的纸质报价文件送达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  <w:lang w:eastAsia="zh-CN"/>
        </w:rPr>
        <w:t>福建利源盾构工程管理有限公司</w:t>
      </w: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  <w:t>本项目开标室（地址：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eastAsia="zh-CN"/>
        </w:rPr>
        <w:t>福清市高远大厦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val="en-US" w:eastAsia="zh-CN"/>
        </w:rPr>
        <w:t>C座501单元</w:t>
      </w: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  <w:t>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。逾期或不符合规定的报价文件将被拒绝。</w:t>
      </w:r>
    </w:p>
    <w:p>
      <w:pPr>
        <w:widowControl/>
        <w:spacing w:line="380" w:lineRule="exact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12、开标时间及地点：</w:t>
      </w:r>
      <w:r>
        <w:rPr>
          <w:rFonts w:hint="eastAsia" w:ascii="微软雅黑" w:hAnsi="微软雅黑" w:eastAsia="微软雅黑" w:cs="微软雅黑"/>
          <w:sz w:val="24"/>
          <w:highlight w:val="none"/>
          <w:u w:val="single"/>
          <w:lang w:eastAsia="zh-CN"/>
        </w:rPr>
        <w:t>2019年3月14日上午10时00分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，地点：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  <w:lang w:eastAsia="zh-CN"/>
        </w:rPr>
        <w:t>福建利源盾构工程管理有限公司</w:t>
      </w: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  <w:t>本项目开标室（地址：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eastAsia="zh-CN"/>
        </w:rPr>
        <w:t>福清市高远大厦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val="en-US" w:eastAsia="zh-CN"/>
        </w:rPr>
        <w:t>C座501单元</w:t>
      </w:r>
      <w:r>
        <w:rPr>
          <w:rFonts w:hint="eastAsia" w:ascii="微软雅黑" w:hAnsi="微软雅黑" w:eastAsia="微软雅黑" w:cs="微软雅黑"/>
          <w:b/>
          <w:sz w:val="24"/>
          <w:szCs w:val="24"/>
          <w:highlight w:val="none"/>
        </w:rPr>
        <w:t>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。</w:t>
      </w:r>
    </w:p>
    <w:p>
      <w:pPr>
        <w:tabs>
          <w:tab w:val="center" w:pos="5157"/>
        </w:tabs>
        <w:spacing w:line="380" w:lineRule="exact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 xml:space="preserve">    13、联系方式：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 w:firstLine="480" w:firstLineChars="200"/>
        <w:outlineLvl w:val="9"/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>采购人：福州第二技师学院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 w:firstLine="480" w:firstLineChars="200"/>
        <w:outlineLvl w:val="9"/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>地  址：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eastAsia="zh-CN"/>
        </w:rPr>
        <w:t>福清市</w:t>
      </w: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 w:firstLine="480" w:firstLineChars="200"/>
        <w:outlineLvl w:val="9"/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>联系人：陈先生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 w:firstLine="480" w:firstLineChars="200"/>
        <w:outlineLvl w:val="9"/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>联系电话：0591-85380200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/>
        <w:outlineLvl w:val="9"/>
        <w:rPr>
          <w:rFonts w:hint="eastAsia" w:ascii="微软雅黑" w:hAnsi="微软雅黑" w:eastAsia="微软雅黑" w:cs="微软雅黑"/>
          <w:sz w:val="24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/>
        <w:outlineLvl w:val="9"/>
        <w:rPr>
          <w:rFonts w:hint="eastAsia" w:ascii="微软雅黑" w:hAnsi="微软雅黑" w:eastAsia="微软雅黑" w:cs="微软雅黑"/>
          <w:sz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highlight w:val="none"/>
        </w:rPr>
        <w:t>招标代理机构：</w:t>
      </w:r>
      <w:r>
        <w:rPr>
          <w:rFonts w:hint="eastAsia" w:ascii="微软雅黑" w:hAnsi="微软雅黑" w:eastAsia="微软雅黑" w:cs="微软雅黑"/>
          <w:sz w:val="24"/>
          <w:highlight w:val="none"/>
          <w:lang w:eastAsia="zh-CN"/>
        </w:rPr>
        <w:t>福建利源盾构工程管理有限公司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/>
        <w:outlineLvl w:val="9"/>
        <w:rPr>
          <w:rFonts w:hint="eastAsia" w:ascii="微软雅黑" w:hAnsi="微软雅黑" w:eastAsia="微软雅黑" w:cs="微软雅黑"/>
          <w:sz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highlight w:val="none"/>
        </w:rPr>
        <w:t>地  址：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eastAsia="zh-CN"/>
        </w:rPr>
        <w:t>福清市高远大厦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highlight w:val="none"/>
          <w:u w:val="single"/>
          <w:lang w:val="en-US" w:eastAsia="zh-CN"/>
        </w:rPr>
        <w:t>C座501单元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/>
        <w:outlineLvl w:val="9"/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highlight w:val="none"/>
          <w:lang w:eastAsia="zh-CN"/>
        </w:rPr>
        <w:t>联系电话</w:t>
      </w:r>
      <w:r>
        <w:rPr>
          <w:rFonts w:hint="eastAsia" w:ascii="微软雅黑" w:hAnsi="微软雅黑" w:eastAsia="微软雅黑" w:cs="微软雅黑"/>
          <w:sz w:val="24"/>
          <w:highlight w:val="none"/>
        </w:rPr>
        <w:t>：</w:t>
      </w: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>13599441953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480" w:leftChars="0"/>
        <w:outlineLvl w:val="9"/>
        <w:rPr>
          <w:rFonts w:hint="eastAsia" w:ascii="微软雅黑" w:hAnsi="微软雅黑" w:eastAsia="微软雅黑" w:cs="微软雅黑"/>
          <w:kern w:val="0"/>
          <w:sz w:val="24"/>
          <w:szCs w:val="20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highlight w:val="none"/>
        </w:rPr>
        <w:t>联系人：</w:t>
      </w:r>
      <w:r>
        <w:rPr>
          <w:rFonts w:hint="eastAsia" w:ascii="微软雅黑" w:hAnsi="微软雅黑" w:eastAsia="微软雅黑" w:cs="微软雅黑"/>
          <w:sz w:val="24"/>
          <w:highlight w:val="none"/>
          <w:lang w:eastAsia="zh-CN"/>
        </w:rPr>
        <w:t>林工</w:t>
      </w:r>
    </w:p>
    <w:p>
      <w:pPr>
        <w:spacing w:line="380" w:lineRule="exact"/>
        <w:ind w:firstLine="960" w:firstLineChars="400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024F"/>
    <w:rsid w:val="2FC4024F"/>
    <w:rsid w:val="59634456"/>
    <w:rsid w:val="695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表格居中"/>
    <w:basedOn w:val="7"/>
    <w:qFormat/>
    <w:uiPriority w:val="5"/>
    <w:pPr>
      <w:jc w:val="center"/>
    </w:pPr>
  </w:style>
  <w:style w:type="paragraph" w:customStyle="1" w:styleId="7">
    <w:name w:val="表格左齐"/>
    <w:basedOn w:val="1"/>
    <w:qFormat/>
    <w:uiPriority w:val="6"/>
    <w:pPr>
      <w:adjustRightInd w:val="0"/>
      <w:snapToGrid w:val="0"/>
      <w:spacing w:line="240" w:lineRule="auto"/>
      <w:jc w:val="left"/>
    </w:pPr>
    <w:rPr>
      <w:rFonts w:ascii="仿宋_GB2312" w:eastAsia="宋体"/>
      <w:sz w:val="2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2019-03-04T09:04:00Z</dcterms:created>
  <dc:creator> 	走马观花。</dc:creator>
  <cp:lastModifiedBy>藏龙</cp:lastModifiedBy>
  <dcterms:modified xsi:type="dcterms:W3CDTF">2019-03-05T04:22:11Z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